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8A423" w14:textId="77777777" w:rsidR="00202113" w:rsidRDefault="00202113"/>
    <w:p w14:paraId="2BDDBA6B"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 xml:space="preserve">LEGISLATURE OF NEBRASKA </w:t>
      </w:r>
    </w:p>
    <w:p w14:paraId="74455D54" w14:textId="77777777" w:rsidR="003B1501" w:rsidRPr="004B6688" w:rsidRDefault="003B1501" w:rsidP="007413E7">
      <w:pPr>
        <w:spacing w:line="276" w:lineRule="auto"/>
        <w:jc w:val="center"/>
        <w:rPr>
          <w:rFonts w:ascii="Times" w:eastAsia="Times New Roman" w:hAnsi="Times" w:cs="Times New Roman"/>
          <w:sz w:val="22"/>
          <w:szCs w:val="22"/>
        </w:rPr>
      </w:pPr>
    </w:p>
    <w:p w14:paraId="241A6424"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ONE HUNDRED SIXTH LEGISLATURE</w:t>
      </w:r>
    </w:p>
    <w:p w14:paraId="2380800A" w14:textId="77777777" w:rsidR="003B1501" w:rsidRPr="004B6688" w:rsidRDefault="003B1501" w:rsidP="007413E7">
      <w:pPr>
        <w:spacing w:line="276" w:lineRule="auto"/>
        <w:jc w:val="center"/>
        <w:rPr>
          <w:rFonts w:ascii="Times" w:eastAsia="Times New Roman" w:hAnsi="Times" w:cs="Times New Roman"/>
          <w:sz w:val="22"/>
          <w:szCs w:val="22"/>
        </w:rPr>
      </w:pPr>
    </w:p>
    <w:p w14:paraId="13BCB3A3"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 xml:space="preserve"> FIRST SESSION</w:t>
      </w:r>
    </w:p>
    <w:p w14:paraId="494429F0" w14:textId="77777777" w:rsidR="003B1501" w:rsidRPr="004B6688" w:rsidRDefault="003B1501" w:rsidP="007413E7">
      <w:pPr>
        <w:spacing w:line="276" w:lineRule="auto"/>
        <w:jc w:val="center"/>
        <w:rPr>
          <w:rFonts w:ascii="Times" w:eastAsia="Times New Roman" w:hAnsi="Times" w:cs="Times New Roman"/>
          <w:sz w:val="22"/>
          <w:szCs w:val="22"/>
        </w:rPr>
      </w:pPr>
    </w:p>
    <w:p w14:paraId="5709BF17" w14:textId="77777777" w:rsidR="003B1501" w:rsidRPr="00DB4D80" w:rsidRDefault="003B1501" w:rsidP="007413E7">
      <w:pPr>
        <w:spacing w:line="276" w:lineRule="auto"/>
        <w:jc w:val="center"/>
        <w:rPr>
          <w:rFonts w:ascii="Times" w:eastAsia="Times New Roman" w:hAnsi="Times" w:cs="Times New Roman"/>
          <w:b/>
          <w:sz w:val="22"/>
          <w:szCs w:val="22"/>
        </w:rPr>
      </w:pPr>
      <w:r w:rsidRPr="00DB4D80">
        <w:rPr>
          <w:rFonts w:ascii="Times" w:eastAsia="Times New Roman" w:hAnsi="Times" w:cs="Times New Roman"/>
          <w:b/>
          <w:sz w:val="22"/>
          <w:szCs w:val="22"/>
        </w:rPr>
        <w:t>LEGISLATIVE BILL XXX</w:t>
      </w:r>
    </w:p>
    <w:p w14:paraId="2BF4CC91" w14:textId="77777777" w:rsidR="003B1501" w:rsidRPr="004B6688" w:rsidRDefault="003B1501" w:rsidP="007413E7">
      <w:pPr>
        <w:spacing w:line="276" w:lineRule="auto"/>
        <w:jc w:val="center"/>
        <w:rPr>
          <w:rFonts w:ascii="Times" w:eastAsia="Times New Roman" w:hAnsi="Times" w:cs="Times New Roman"/>
          <w:sz w:val="22"/>
          <w:szCs w:val="22"/>
        </w:rPr>
      </w:pPr>
    </w:p>
    <w:p w14:paraId="6958B023" w14:textId="77777777"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Introduced by _________</w:t>
      </w:r>
    </w:p>
    <w:p w14:paraId="0A6A2A46" w14:textId="77777777" w:rsidR="003B1501" w:rsidRPr="004B6688" w:rsidRDefault="003B1501" w:rsidP="007413E7">
      <w:pPr>
        <w:spacing w:line="276" w:lineRule="auto"/>
        <w:rPr>
          <w:rFonts w:ascii="Times" w:eastAsia="Times New Roman" w:hAnsi="Times" w:cs="Times New Roman"/>
          <w:sz w:val="22"/>
          <w:szCs w:val="22"/>
        </w:rPr>
      </w:pPr>
    </w:p>
    <w:p w14:paraId="25E48710" w14:textId="77777777"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Read first time _________</w:t>
      </w:r>
    </w:p>
    <w:p w14:paraId="4B1E3D2A" w14:textId="77777777" w:rsidR="003B1501" w:rsidRPr="004B6688" w:rsidRDefault="003B1501" w:rsidP="007413E7">
      <w:pPr>
        <w:spacing w:line="276" w:lineRule="auto"/>
        <w:rPr>
          <w:rFonts w:ascii="Times" w:eastAsia="Times New Roman" w:hAnsi="Times" w:cs="Times New Roman"/>
          <w:sz w:val="22"/>
          <w:szCs w:val="22"/>
        </w:rPr>
      </w:pPr>
    </w:p>
    <w:p w14:paraId="0213C45E" w14:textId="50A8C175"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Committee: Banking, Commerce and Insurance</w:t>
      </w:r>
    </w:p>
    <w:p w14:paraId="709BFDC1" w14:textId="4684A6B8" w:rsidR="003B1501" w:rsidRPr="004B6688" w:rsidRDefault="005B4A61" w:rsidP="007413E7">
      <w:pPr>
        <w:spacing w:line="276" w:lineRule="auto"/>
        <w:ind w:left="1152" w:hanging="1152"/>
        <w:rPr>
          <w:rFonts w:ascii="Times" w:eastAsia="Times New Roman" w:hAnsi="Times" w:cs="Times New Roman"/>
          <w:sz w:val="22"/>
          <w:szCs w:val="22"/>
        </w:rPr>
      </w:pPr>
      <w:r>
        <w:rPr>
          <w:rFonts w:ascii="Times" w:eastAsia="Times New Roman" w:hAnsi="Times" w:cs="Times New Roman"/>
          <w:sz w:val="22"/>
          <w:szCs w:val="22"/>
        </w:rPr>
        <w:t xml:space="preserve">A BILL </w:t>
      </w:r>
      <w:r w:rsidR="003B1501" w:rsidRPr="004B6688">
        <w:rPr>
          <w:rFonts w:ascii="Times" w:eastAsia="Times New Roman" w:hAnsi="Times" w:cs="Times New Roman"/>
          <w:sz w:val="22"/>
          <w:szCs w:val="22"/>
        </w:rPr>
        <w:t>FOR AN ACT relating to insurance;</w:t>
      </w:r>
      <w:r w:rsidR="0094506B">
        <w:rPr>
          <w:rFonts w:ascii="Times" w:eastAsia="Times New Roman" w:hAnsi="Times" w:cs="Times New Roman"/>
          <w:sz w:val="22"/>
          <w:szCs w:val="22"/>
        </w:rPr>
        <w:t xml:space="preserve"> to provide definitions;</w:t>
      </w:r>
      <w:r w:rsidR="003B1501" w:rsidRPr="004B6688">
        <w:rPr>
          <w:rFonts w:ascii="Times" w:eastAsia="Times New Roman" w:hAnsi="Times" w:cs="Times New Roman"/>
          <w:sz w:val="22"/>
          <w:szCs w:val="22"/>
        </w:rPr>
        <w:t xml:space="preserve"> to provide requirements for parity transparency;</w:t>
      </w:r>
      <w:r w:rsidR="00A228D8">
        <w:rPr>
          <w:rFonts w:ascii="Times" w:eastAsia="Times New Roman" w:hAnsi="Times" w:cs="Times New Roman"/>
          <w:sz w:val="22"/>
          <w:szCs w:val="22"/>
        </w:rPr>
        <w:t xml:space="preserve"> </w:t>
      </w:r>
      <w:r w:rsidR="003B1501" w:rsidRPr="004B6688">
        <w:rPr>
          <w:rFonts w:ascii="Times" w:eastAsia="Times New Roman" w:hAnsi="Times" w:cs="Times New Roman"/>
          <w:sz w:val="22"/>
          <w:szCs w:val="22"/>
        </w:rPr>
        <w:t>to provide dutie</w:t>
      </w:r>
      <w:r w:rsidR="0094506B">
        <w:rPr>
          <w:rFonts w:ascii="Times" w:eastAsia="Times New Roman" w:hAnsi="Times" w:cs="Times New Roman"/>
          <w:sz w:val="22"/>
          <w:szCs w:val="22"/>
        </w:rPr>
        <w:t>s for the Director of Insurance.</w:t>
      </w:r>
    </w:p>
    <w:p w14:paraId="5D9FA96A" w14:textId="77777777" w:rsidR="006B3754" w:rsidRPr="004B6688" w:rsidRDefault="006B3754"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Be it enacted by the people of the State of Nebraska,</w:t>
      </w:r>
    </w:p>
    <w:p w14:paraId="36223080" w14:textId="58AB605C" w:rsidR="006B3754" w:rsidRDefault="006B3754" w:rsidP="007413E7">
      <w:pPr>
        <w:spacing w:line="276" w:lineRule="auto"/>
        <w:rPr>
          <w:rFonts w:ascii="Times" w:eastAsia="Times New Roman" w:hAnsi="Times" w:cs="Times New Roman"/>
          <w:sz w:val="20"/>
          <w:szCs w:val="20"/>
        </w:rPr>
      </w:pPr>
      <w:r>
        <w:rPr>
          <w:rFonts w:ascii="Times" w:eastAsia="Times New Roman" w:hAnsi="Times" w:cs="Times New Roman"/>
          <w:sz w:val="20"/>
          <w:szCs w:val="20"/>
        </w:rPr>
        <w:br w:type="page"/>
      </w:r>
    </w:p>
    <w:p w14:paraId="146619E5" w14:textId="3EED45E6" w:rsidR="00354CF3" w:rsidRPr="004B6688" w:rsidRDefault="00354CF3" w:rsidP="007413E7">
      <w:pPr>
        <w:spacing w:line="276" w:lineRule="auto"/>
        <w:rPr>
          <w:rFonts w:ascii="Times" w:eastAsia="Times New Roman" w:hAnsi="Times" w:cs="Times New Roman"/>
          <w:sz w:val="22"/>
          <w:szCs w:val="22"/>
        </w:rPr>
      </w:pPr>
      <w:r>
        <w:rPr>
          <w:rFonts w:ascii="Times" w:eastAsia="Times New Roman" w:hAnsi="Times" w:cs="Times New Roman"/>
          <w:sz w:val="20"/>
          <w:szCs w:val="20"/>
        </w:rPr>
        <w:lastRenderedPageBreak/>
        <w:tab/>
      </w:r>
      <w:r w:rsidRPr="004B6688">
        <w:rPr>
          <w:rFonts w:ascii="Times" w:eastAsia="Times New Roman" w:hAnsi="Times" w:cs="Times New Roman"/>
          <w:sz w:val="22"/>
          <w:szCs w:val="22"/>
        </w:rPr>
        <w:t xml:space="preserve">Section 1. </w:t>
      </w:r>
      <w:r w:rsidR="00384824">
        <w:rPr>
          <w:rFonts w:ascii="Times" w:eastAsia="Times New Roman" w:hAnsi="Times" w:cs="Times New Roman"/>
          <w:sz w:val="22"/>
          <w:szCs w:val="22"/>
        </w:rPr>
        <w:t xml:space="preserve"> </w:t>
      </w:r>
      <w:r w:rsidRPr="003733D3">
        <w:rPr>
          <w:rFonts w:ascii="Times" w:eastAsia="Times New Roman" w:hAnsi="Times" w:cs="Times New Roman"/>
          <w:sz w:val="22"/>
          <w:szCs w:val="22"/>
          <w:u w:val="single"/>
        </w:rPr>
        <w:t>(1) For the purposes of this section:</w:t>
      </w:r>
    </w:p>
    <w:p w14:paraId="4A13217C" w14:textId="5AF868BD" w:rsidR="000B7A14" w:rsidRDefault="00882460" w:rsidP="007413E7">
      <w:pPr>
        <w:spacing w:line="276" w:lineRule="auto"/>
        <w:rPr>
          <w:rFonts w:ascii="Times" w:eastAsia="Times New Roman" w:hAnsi="Times" w:cs="Times New Roman"/>
          <w:sz w:val="22"/>
          <w:szCs w:val="22"/>
          <w:u w:val="single"/>
        </w:rPr>
      </w:pPr>
      <w:r>
        <w:rPr>
          <w:rFonts w:ascii="Times" w:eastAsia="Times New Roman" w:hAnsi="Times" w:cs="Times New Roman"/>
          <w:sz w:val="22"/>
          <w:szCs w:val="22"/>
        </w:rPr>
        <w:tab/>
      </w:r>
      <w:r w:rsidRPr="003733D3">
        <w:rPr>
          <w:rFonts w:ascii="Times" w:eastAsia="Times New Roman" w:hAnsi="Times" w:cs="Times New Roman"/>
          <w:sz w:val="22"/>
          <w:szCs w:val="22"/>
          <w:u w:val="single"/>
        </w:rPr>
        <w:t>(a) Director shall mean the Director of Insurance;</w:t>
      </w:r>
    </w:p>
    <w:p w14:paraId="2E03558A" w14:textId="0B3F38D4" w:rsidR="000B7A14" w:rsidRPr="000B7A14" w:rsidRDefault="000B7A14" w:rsidP="000B7A14">
      <w:pPr>
        <w:spacing w:line="276" w:lineRule="auto"/>
        <w:rPr>
          <w:rFonts w:ascii="Times" w:eastAsia="Times New Roman" w:hAnsi="Times" w:cs="Times New Roman"/>
          <w:sz w:val="22"/>
          <w:szCs w:val="22"/>
          <w:u w:val="single"/>
        </w:rPr>
      </w:pPr>
      <w:r>
        <w:rPr>
          <w:rFonts w:ascii="Times" w:eastAsia="Times New Roman" w:hAnsi="Times" w:cs="Times New Roman"/>
          <w:sz w:val="22"/>
          <w:szCs w:val="22"/>
        </w:rPr>
        <w:tab/>
      </w:r>
      <w:r>
        <w:rPr>
          <w:rFonts w:ascii="Times" w:eastAsia="Times New Roman" w:hAnsi="Times" w:cs="Times New Roman"/>
          <w:sz w:val="22"/>
          <w:szCs w:val="22"/>
          <w:u w:val="single"/>
        </w:rPr>
        <w:t xml:space="preserve">(b) Classification of benefits means </w:t>
      </w:r>
      <w:r w:rsidRPr="000B7A14">
        <w:rPr>
          <w:rFonts w:ascii="Times" w:eastAsia="Times New Roman" w:hAnsi="Times" w:cs="Times New Roman"/>
          <w:sz w:val="22"/>
          <w:szCs w:val="22"/>
          <w:u w:val="single"/>
        </w:rPr>
        <w:t>inpatient in-network benefits,</w:t>
      </w:r>
    </w:p>
    <w:p w14:paraId="50F55484"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inpatient out-of-network benefits, outpatient in-network benefits, outpatient</w:t>
      </w:r>
    </w:p>
    <w:p w14:paraId="6EB82D6F"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out-of-network benefits, prescription drug benefits, and emergency care</w:t>
      </w:r>
    </w:p>
    <w:p w14:paraId="2AB3E13A"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benefits. These classifications of benefits are the only classifications that may</w:t>
      </w:r>
    </w:p>
    <w:p w14:paraId="51D4491C"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be used except that there may be sub-classifications within both outpatient</w:t>
      </w:r>
    </w:p>
    <w:p w14:paraId="5805853F"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classifications differentiating office visits from other outpatient items and</w:t>
      </w:r>
    </w:p>
    <w:p w14:paraId="66D5A610" w14:textId="77777777"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services, including outpatient surgery, facility charges for day treatment</w:t>
      </w:r>
    </w:p>
    <w:p w14:paraId="06D6FA92" w14:textId="2D50AE66" w:rsidR="000B7A14" w:rsidRPr="000B7A14" w:rsidRDefault="000B7A14" w:rsidP="000B7A14">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centers, laboratory charges, and other medical items;</w:t>
      </w:r>
    </w:p>
    <w:p w14:paraId="2BFC25BB" w14:textId="1B159E7A" w:rsidR="00354CF3" w:rsidRPr="003733D3" w:rsidRDefault="000B7A14"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(c</w:t>
      </w:r>
      <w:r w:rsidR="00354CF3" w:rsidRPr="003733D3">
        <w:rPr>
          <w:rFonts w:ascii="Times" w:eastAsia="Times New Roman" w:hAnsi="Times" w:cs="Times New Roman"/>
          <w:sz w:val="22"/>
          <w:szCs w:val="22"/>
          <w:u w:val="single"/>
        </w:rPr>
        <w:t>) Health insurance plan means (a) any individual or group sickness and accident insurance policy, individual or group health maintenance organization contract, or individual or group subscriber contract delivered, issued for delivery, or renewed in this state and (b) any self-funded employee benefit plan to the exte</w:t>
      </w:r>
      <w:r w:rsidR="00D2121E">
        <w:rPr>
          <w:rFonts w:ascii="Times" w:eastAsia="Times New Roman" w:hAnsi="Times" w:cs="Times New Roman"/>
          <w:sz w:val="22"/>
          <w:szCs w:val="22"/>
          <w:u w:val="single"/>
        </w:rPr>
        <w:t>nt not preempted by federal law; h</w:t>
      </w:r>
      <w:r w:rsidR="00354CF3" w:rsidRPr="003733D3">
        <w:rPr>
          <w:rFonts w:ascii="Times" w:eastAsia="Times New Roman" w:hAnsi="Times" w:cs="Times New Roman"/>
          <w:sz w:val="22"/>
          <w:szCs w:val="22"/>
          <w:u w:val="single"/>
        </w:rPr>
        <w:t>ealth insurance plan includes any group policy, group contract, or group plan offered or administered by the stat</w:t>
      </w:r>
      <w:r w:rsidR="00D2121E">
        <w:rPr>
          <w:rFonts w:ascii="Times" w:eastAsia="Times New Roman" w:hAnsi="Times" w:cs="Times New Roman"/>
          <w:sz w:val="22"/>
          <w:szCs w:val="22"/>
          <w:u w:val="single"/>
        </w:rPr>
        <w:t>e or its political subdivisions; h</w:t>
      </w:r>
      <w:r w:rsidR="00354CF3" w:rsidRPr="003733D3">
        <w:rPr>
          <w:rFonts w:ascii="Times" w:eastAsia="Times New Roman" w:hAnsi="Times" w:cs="Times New Roman"/>
          <w:sz w:val="22"/>
          <w:szCs w:val="22"/>
          <w:u w:val="single"/>
        </w:rPr>
        <w:t>ealth insurance plan does not include group policies providing coverage for a specified disease, accident-only coverage, hospital indemnity coverag</w:t>
      </w:r>
      <w:r w:rsidR="004B6688" w:rsidRPr="003733D3">
        <w:rPr>
          <w:rFonts w:ascii="Times" w:eastAsia="Times New Roman" w:hAnsi="Times" w:cs="Times New Roman"/>
          <w:sz w:val="22"/>
          <w:szCs w:val="22"/>
          <w:u w:val="single"/>
        </w:rPr>
        <w:t>e, disability income coverage, M</w:t>
      </w:r>
      <w:r w:rsidR="00354CF3" w:rsidRPr="003733D3">
        <w:rPr>
          <w:rFonts w:ascii="Times" w:eastAsia="Times New Roman" w:hAnsi="Times" w:cs="Times New Roman"/>
          <w:sz w:val="22"/>
          <w:szCs w:val="22"/>
          <w:u w:val="single"/>
        </w:rPr>
        <w:t>edicare supplement coverage, long-term care coverage, or</w:t>
      </w:r>
      <w:r w:rsidR="00882460" w:rsidRPr="003733D3">
        <w:rPr>
          <w:rFonts w:ascii="Times" w:eastAsia="Times New Roman" w:hAnsi="Times" w:cs="Times New Roman"/>
          <w:sz w:val="22"/>
          <w:szCs w:val="22"/>
          <w:u w:val="single"/>
        </w:rPr>
        <w:t xml:space="preserve"> other limited-benefit coverage;</w:t>
      </w:r>
    </w:p>
    <w:p w14:paraId="3400FCB3" w14:textId="2A592044" w:rsidR="00354CF3" w:rsidRPr="003733D3" w:rsidRDefault="000B7A14" w:rsidP="007413E7">
      <w:pPr>
        <w:spacing w:line="276" w:lineRule="auto"/>
        <w:rPr>
          <w:rFonts w:ascii="Times" w:eastAsia="Times New Roman" w:hAnsi="Times" w:cs="Times New Roman"/>
          <w:sz w:val="22"/>
          <w:szCs w:val="22"/>
          <w:u w:val="single"/>
        </w:rPr>
      </w:pPr>
      <w:r>
        <w:rPr>
          <w:rFonts w:ascii="Times" w:eastAsia="Times New Roman" w:hAnsi="Times" w:cs="Times New Roman"/>
          <w:sz w:val="22"/>
          <w:szCs w:val="22"/>
          <w:u w:val="single"/>
        </w:rPr>
        <w:tab/>
        <w:t>(d</w:t>
      </w:r>
      <w:r w:rsidR="00354CF3" w:rsidRPr="003733D3">
        <w:rPr>
          <w:rFonts w:ascii="Times" w:eastAsia="Times New Roman" w:hAnsi="Times" w:cs="Times New Roman"/>
          <w:sz w:val="22"/>
          <w:szCs w:val="22"/>
          <w:u w:val="single"/>
        </w:rPr>
        <w:t>) Mental health and alcohol or substance abuse benefits mean benefits for the diagnosis and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r w:rsidR="007C6444" w:rsidRPr="003733D3">
        <w:rPr>
          <w:rFonts w:ascii="Times" w:eastAsia="Times New Roman" w:hAnsi="Times" w:cs="Times New Roman"/>
          <w:sz w:val="22"/>
          <w:szCs w:val="22"/>
          <w:u w:val="single"/>
        </w:rPr>
        <w:t xml:space="preserve"> and</w:t>
      </w:r>
    </w:p>
    <w:p w14:paraId="4A15F4D6" w14:textId="480CC565" w:rsidR="00354CF3" w:rsidRPr="003733D3" w:rsidRDefault="007C6444" w:rsidP="007413E7">
      <w:pPr>
        <w:spacing w:line="276" w:lineRule="auto"/>
        <w:rPr>
          <w:rFonts w:ascii="Times" w:eastAsia="Times New Roman" w:hAnsi="Times" w:cs="Times New Roman"/>
          <w:sz w:val="22"/>
          <w:szCs w:val="22"/>
          <w:u w:val="single"/>
        </w:rPr>
      </w:pPr>
      <w:r w:rsidRPr="003733D3">
        <w:rPr>
          <w:rFonts w:ascii="Times" w:eastAsia="Times New Roman" w:hAnsi="Times" w:cs="Times New Roman"/>
          <w:sz w:val="22"/>
          <w:szCs w:val="22"/>
          <w:u w:val="single"/>
        </w:rPr>
        <w:tab/>
      </w:r>
      <w:r w:rsidR="000B7A14">
        <w:rPr>
          <w:rFonts w:ascii="Times" w:eastAsia="Times New Roman" w:hAnsi="Times" w:cs="Times New Roman"/>
          <w:sz w:val="22"/>
          <w:szCs w:val="22"/>
          <w:u w:val="single"/>
        </w:rPr>
        <w:t>(e</w:t>
      </w:r>
      <w:r w:rsidRPr="003733D3">
        <w:rPr>
          <w:rFonts w:ascii="Times" w:eastAsia="Times New Roman" w:hAnsi="Times" w:cs="Times New Roman"/>
          <w:sz w:val="22"/>
          <w:szCs w:val="22"/>
          <w:u w:val="single"/>
        </w:rPr>
        <w:t>) Nonquantitative treatment limitations mean limitations that are not expressed numerically, but otherwise limit the scope or duration of benefits for treatment.</w:t>
      </w:r>
    </w:p>
    <w:p w14:paraId="06C4DED9" w14:textId="2A76E1C2" w:rsidR="00F231A3" w:rsidRPr="003733D3" w:rsidRDefault="00384824"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Sec</w:t>
      </w:r>
      <w:r w:rsidR="006F448D">
        <w:rPr>
          <w:rFonts w:ascii="Times" w:eastAsia="Times New Roman" w:hAnsi="Times" w:cs="Times New Roman"/>
          <w:sz w:val="22"/>
          <w:szCs w:val="22"/>
          <w:u w:val="single"/>
        </w:rPr>
        <w:t>.</w:t>
      </w:r>
      <w:r w:rsidR="00DD1351">
        <w:rPr>
          <w:rFonts w:ascii="Times" w:eastAsia="Times New Roman" w:hAnsi="Times" w:cs="Times New Roman"/>
          <w:sz w:val="22"/>
          <w:szCs w:val="22"/>
          <w:u w:val="single"/>
        </w:rPr>
        <w:t xml:space="preserve"> 2</w:t>
      </w:r>
      <w:r w:rsidR="00354CF3" w:rsidRPr="003733D3">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 xml:space="preserve"> </w:t>
      </w:r>
      <w:r w:rsidR="00694714" w:rsidRPr="003733D3">
        <w:rPr>
          <w:rFonts w:ascii="Times" w:eastAsia="Times New Roman" w:hAnsi="Times" w:cs="Times New Roman"/>
          <w:sz w:val="22"/>
          <w:szCs w:val="22"/>
          <w:u w:val="single"/>
        </w:rPr>
        <w:t xml:space="preserve">(1) </w:t>
      </w:r>
      <w:r w:rsidR="00882460" w:rsidRPr="003733D3">
        <w:rPr>
          <w:rFonts w:ascii="Times" w:eastAsia="Times New Roman" w:hAnsi="Times" w:cs="Times New Roman"/>
          <w:sz w:val="22"/>
          <w:szCs w:val="22"/>
          <w:u w:val="single"/>
        </w:rPr>
        <w:t xml:space="preserve">The </w:t>
      </w:r>
      <w:r w:rsidR="00E94E62" w:rsidRPr="003733D3">
        <w:rPr>
          <w:rFonts w:ascii="Times" w:eastAsia="Times New Roman" w:hAnsi="Times" w:cs="Times New Roman"/>
          <w:sz w:val="22"/>
          <w:szCs w:val="22"/>
          <w:u w:val="single"/>
        </w:rPr>
        <w:t>Director</w:t>
      </w:r>
      <w:r w:rsidR="00882460" w:rsidRPr="003733D3">
        <w:rPr>
          <w:rFonts w:ascii="Times" w:eastAsia="Times New Roman" w:hAnsi="Times" w:cs="Times New Roman"/>
          <w:sz w:val="22"/>
          <w:szCs w:val="22"/>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06943969" w14:textId="734218F8" w:rsidR="00694714" w:rsidRPr="003733D3" w:rsidRDefault="00694714"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(a) Proactively ensuring compliance by insurers</w:t>
      </w:r>
      <w:r w:rsidR="00652BE0" w:rsidRPr="003733D3">
        <w:rPr>
          <w:rFonts w:ascii="Times" w:eastAsia="Times New Roman" w:hAnsi="Times" w:cs="Times New Roman"/>
          <w:sz w:val="22"/>
          <w:szCs w:val="22"/>
          <w:u w:val="single"/>
        </w:rPr>
        <w:t xml:space="preserve"> that deliver, issue, or renew any heal</w:t>
      </w:r>
      <w:r w:rsidR="00843DE4" w:rsidRPr="003733D3">
        <w:rPr>
          <w:rFonts w:ascii="Times" w:eastAsia="Times New Roman" w:hAnsi="Times" w:cs="Times New Roman"/>
          <w:sz w:val="22"/>
          <w:szCs w:val="22"/>
          <w:u w:val="single"/>
        </w:rPr>
        <w:t>th insurance plan</w:t>
      </w:r>
      <w:r w:rsidR="00652BE0" w:rsidRPr="003733D3">
        <w:rPr>
          <w:rFonts w:ascii="Times" w:eastAsia="Times New Roman" w:hAnsi="Times" w:cs="Times New Roman"/>
          <w:sz w:val="22"/>
          <w:szCs w:val="22"/>
          <w:u w:val="single"/>
        </w:rPr>
        <w:t xml:space="preserve"> that provides coverage of mental health and alco</w:t>
      </w:r>
      <w:r w:rsidR="00B10633">
        <w:rPr>
          <w:rFonts w:ascii="Times" w:eastAsia="Times New Roman" w:hAnsi="Times" w:cs="Times New Roman"/>
          <w:sz w:val="22"/>
          <w:szCs w:val="22"/>
          <w:u w:val="single"/>
        </w:rPr>
        <w:t>hol or substance abuse benefits;</w:t>
      </w:r>
    </w:p>
    <w:p w14:paraId="7F6B2E0F" w14:textId="7CA46343" w:rsidR="00694714" w:rsidRPr="003733D3" w:rsidRDefault="00694714"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(b) Evaluating all consumer or provider complaints regarding mental health and </w:t>
      </w:r>
      <w:r w:rsidR="00652BE0" w:rsidRPr="003733D3">
        <w:rPr>
          <w:rFonts w:ascii="Times" w:eastAsia="Times New Roman" w:hAnsi="Times" w:cs="Times New Roman"/>
          <w:sz w:val="22"/>
          <w:szCs w:val="22"/>
          <w:u w:val="single"/>
        </w:rPr>
        <w:t>alcohol or substance abuse</w:t>
      </w:r>
      <w:r w:rsidRPr="003733D3">
        <w:rPr>
          <w:rFonts w:ascii="Times" w:eastAsia="Times New Roman" w:hAnsi="Times" w:cs="Times New Roman"/>
          <w:sz w:val="22"/>
          <w:szCs w:val="22"/>
          <w:u w:val="single"/>
        </w:rPr>
        <w:t xml:space="preserve"> coverage</w:t>
      </w:r>
      <w:r w:rsidR="00B10633">
        <w:rPr>
          <w:rFonts w:ascii="Times" w:eastAsia="Times New Roman" w:hAnsi="Times" w:cs="Times New Roman"/>
          <w:sz w:val="22"/>
          <w:szCs w:val="22"/>
          <w:u w:val="single"/>
        </w:rPr>
        <w:t xml:space="preserve"> for possible parity violations;</w:t>
      </w:r>
    </w:p>
    <w:p w14:paraId="4DD2E923" w14:textId="1CA9A34B" w:rsidR="00694714" w:rsidRPr="003733D3" w:rsidRDefault="00694714"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(c) Performing parity compliance market conduct examinations of </w:t>
      </w:r>
      <w:r w:rsidR="00843DE4" w:rsidRPr="003733D3">
        <w:rPr>
          <w:rFonts w:ascii="Times" w:eastAsia="Times New Roman" w:hAnsi="Times" w:cs="Times New Roman"/>
          <w:sz w:val="22"/>
          <w:szCs w:val="22"/>
          <w:u w:val="single"/>
        </w:rPr>
        <w:t>by insurers that deliver, issue, or renew any health insurance plan that provides coverage of mental health and alcohol or substance abuse benefits</w:t>
      </w:r>
      <w:r w:rsidRPr="003733D3">
        <w:rPr>
          <w:rFonts w:ascii="Times" w:eastAsia="Times New Roman" w:hAnsi="Times" w:cs="Times New Roman"/>
          <w:sz w:val="22"/>
          <w:szCs w:val="22"/>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B10633">
        <w:rPr>
          <w:rFonts w:ascii="Times" w:eastAsia="Times New Roman" w:hAnsi="Times" w:cs="Times New Roman"/>
          <w:sz w:val="22"/>
          <w:szCs w:val="22"/>
          <w:u w:val="single"/>
        </w:rPr>
        <w:t>ntitative treatment limitations;</w:t>
      </w:r>
    </w:p>
    <w:p w14:paraId="2F46CEF0" w14:textId="5D87D3EF" w:rsidR="00694714" w:rsidRPr="003733D3" w:rsidRDefault="00694714"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(d) Requesting that insurers submit comparative analyses during the form review process demonstrating how they design and apply nonquantitative treatment limitations, both as written and in operation, for mental health and </w:t>
      </w:r>
      <w:r w:rsidR="00205CA1" w:rsidRPr="003733D3">
        <w:rPr>
          <w:rFonts w:ascii="Times" w:eastAsia="Times New Roman" w:hAnsi="Times" w:cs="Times New Roman"/>
          <w:sz w:val="22"/>
          <w:szCs w:val="22"/>
          <w:u w:val="single"/>
        </w:rPr>
        <w:t>alcohol or substance abuse</w:t>
      </w:r>
      <w:r w:rsidRPr="003733D3">
        <w:rPr>
          <w:rFonts w:ascii="Times" w:eastAsia="Times New Roman" w:hAnsi="Times" w:cs="Times New Roman"/>
          <w:sz w:val="22"/>
          <w:szCs w:val="22"/>
          <w:u w:val="single"/>
        </w:rPr>
        <w:t xml:space="preserve"> benefits as compared to how they design and apply nonquantitative treatment limitations, as written and in operation, fo</w:t>
      </w:r>
      <w:r w:rsidR="00447F8B">
        <w:rPr>
          <w:rFonts w:ascii="Times" w:eastAsia="Times New Roman" w:hAnsi="Times" w:cs="Times New Roman"/>
          <w:sz w:val="22"/>
          <w:szCs w:val="22"/>
          <w:u w:val="single"/>
        </w:rPr>
        <w:t>r medical and surgical benefits; and</w:t>
      </w:r>
    </w:p>
    <w:p w14:paraId="4A7DA441" w14:textId="5BBE7728" w:rsidR="00694714" w:rsidRPr="003733D3" w:rsidRDefault="00694714"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(e) The Director </w:t>
      </w:r>
      <w:r w:rsidR="00205CA1" w:rsidRPr="003733D3">
        <w:rPr>
          <w:rFonts w:ascii="Times" w:eastAsia="Times New Roman" w:hAnsi="Times" w:cs="Times New Roman"/>
          <w:sz w:val="22"/>
          <w:szCs w:val="22"/>
          <w:u w:val="single"/>
        </w:rPr>
        <w:t>may</w:t>
      </w:r>
      <w:r w:rsidRPr="003733D3">
        <w:rPr>
          <w:rFonts w:ascii="Times" w:eastAsia="Times New Roman" w:hAnsi="Times" w:cs="Times New Roman"/>
          <w:sz w:val="22"/>
          <w:szCs w:val="22"/>
          <w:u w:val="single"/>
        </w:rPr>
        <w:t xml:space="preserve"> adopt rules, under </w:t>
      </w:r>
      <w:r w:rsidR="003740CA">
        <w:rPr>
          <w:rFonts w:ascii="Times" w:eastAsia="Times New Roman" w:hAnsi="Times" w:cs="Times New Roman"/>
          <w:sz w:val="22"/>
          <w:szCs w:val="22"/>
          <w:u w:val="single"/>
        </w:rPr>
        <w:t>s</w:t>
      </w:r>
      <w:r w:rsidR="00CD0782">
        <w:rPr>
          <w:rFonts w:ascii="Times" w:eastAsia="Times New Roman" w:hAnsi="Times" w:cs="Times New Roman"/>
          <w:sz w:val="22"/>
          <w:szCs w:val="22"/>
          <w:u w:val="single"/>
        </w:rPr>
        <w:t xml:space="preserve">ection </w:t>
      </w:r>
      <w:r w:rsidR="00205CA1" w:rsidRPr="003733D3">
        <w:rPr>
          <w:rFonts w:ascii="Times" w:eastAsia="Times New Roman" w:hAnsi="Times" w:cs="Times New Roman"/>
          <w:sz w:val="22"/>
          <w:szCs w:val="22"/>
          <w:u w:val="single"/>
        </w:rPr>
        <w:t>44-101.01</w:t>
      </w:r>
      <w:r w:rsidRPr="003733D3">
        <w:rPr>
          <w:rFonts w:ascii="Times" w:eastAsia="Times New Roman" w:hAnsi="Times" w:cs="Times New Roman"/>
          <w:sz w:val="22"/>
          <w:szCs w:val="22"/>
          <w:u w:val="single"/>
        </w:rPr>
        <w:t>, as may be necessary to effectuate any provisions of the Paul Wellstone and Pete Domenici Mental Health Parity and Addiction Equity Act of 2008 that relate to the business of insurance.</w:t>
      </w:r>
    </w:p>
    <w:p w14:paraId="209EB4A5" w14:textId="2DBF8A26" w:rsidR="009B1B0E" w:rsidRPr="003733D3" w:rsidRDefault="003A68CD" w:rsidP="007413E7">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Sec</w:t>
      </w:r>
      <w:r w:rsidR="006F448D">
        <w:rPr>
          <w:rFonts w:ascii="Times" w:eastAsia="Times New Roman" w:hAnsi="Times" w:cs="Times New Roman"/>
          <w:sz w:val="22"/>
          <w:szCs w:val="22"/>
          <w:u w:val="single"/>
        </w:rPr>
        <w:t>.</w:t>
      </w:r>
      <w:bookmarkStart w:id="0" w:name="_GoBack"/>
      <w:bookmarkEnd w:id="0"/>
      <w:r>
        <w:rPr>
          <w:rFonts w:ascii="Times" w:eastAsia="Times New Roman" w:hAnsi="Times" w:cs="Times New Roman"/>
          <w:sz w:val="22"/>
          <w:szCs w:val="22"/>
          <w:u w:val="single"/>
        </w:rPr>
        <w:t xml:space="preserve"> 3</w:t>
      </w:r>
      <w:r w:rsidR="009B1B0E" w:rsidRPr="003733D3">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 xml:space="preserve"> </w:t>
      </w:r>
      <w:r w:rsidR="009B1B0E" w:rsidRPr="003733D3">
        <w:rPr>
          <w:rFonts w:ascii="Times" w:eastAsia="Times New Roman" w:hAnsi="Times" w:cs="Times New Roman"/>
          <w:sz w:val="22"/>
          <w:szCs w:val="22"/>
          <w:u w:val="single"/>
        </w:rPr>
        <w:t xml:space="preserve">(1) </w:t>
      </w:r>
      <w:r w:rsidR="00701839" w:rsidRPr="003733D3">
        <w:rPr>
          <w:rFonts w:ascii="Times" w:eastAsia="Times New Roman" w:hAnsi="Times" w:cs="Times New Roman"/>
          <w:sz w:val="22"/>
          <w:szCs w:val="22"/>
          <w:u w:val="single"/>
        </w:rPr>
        <w:t>Not later than March 1, 2020, the Director shall issue a report and educational presentation to the Legislature; such report and presentation shall:</w:t>
      </w:r>
    </w:p>
    <w:p w14:paraId="66FBCA3F" w14:textId="56208D07" w:rsidR="00701839" w:rsidRPr="003733D3" w:rsidRDefault="00701839"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(a) Cover the methodology the Director is using to check for compliance with the federal Paul Wellstone and Pete Domenici Mental Health Parity and Addiction Equity Act of 2008 (MHPAEA), and any federal regulations or guidance relating to the com</w:t>
      </w:r>
      <w:r w:rsidR="00337D05">
        <w:rPr>
          <w:rFonts w:ascii="Times" w:eastAsia="Times New Roman" w:hAnsi="Times" w:cs="Times New Roman"/>
          <w:sz w:val="22"/>
          <w:szCs w:val="22"/>
          <w:u w:val="single"/>
        </w:rPr>
        <w:t>pliance and oversight of MHPAEA;</w:t>
      </w:r>
    </w:p>
    <w:p w14:paraId="648AB62A" w14:textId="167C3DA4" w:rsidR="00701839" w:rsidRPr="003733D3" w:rsidRDefault="00701839"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(b) Cover the methodology the </w:t>
      </w:r>
      <w:r w:rsidR="003A6947">
        <w:rPr>
          <w:rFonts w:ascii="Times" w:eastAsia="Times New Roman" w:hAnsi="Times" w:cs="Times New Roman"/>
          <w:sz w:val="22"/>
          <w:szCs w:val="22"/>
          <w:u w:val="single"/>
        </w:rPr>
        <w:t>Director</w:t>
      </w:r>
      <w:r w:rsidRPr="003733D3">
        <w:rPr>
          <w:rFonts w:ascii="Times" w:eastAsia="Times New Roman" w:hAnsi="Times" w:cs="Times New Roman"/>
          <w:sz w:val="22"/>
          <w:szCs w:val="22"/>
          <w:u w:val="single"/>
        </w:rPr>
        <w:t xml:space="preserve"> is usin</w:t>
      </w:r>
      <w:r w:rsidR="00337D05">
        <w:rPr>
          <w:rFonts w:ascii="Times" w:eastAsia="Times New Roman" w:hAnsi="Times" w:cs="Times New Roman"/>
          <w:sz w:val="22"/>
          <w:szCs w:val="22"/>
          <w:u w:val="single"/>
        </w:rPr>
        <w:t xml:space="preserve">g to check for compliance with sections </w:t>
      </w:r>
      <w:r w:rsidR="00337D05" w:rsidRPr="00337D05">
        <w:rPr>
          <w:rFonts w:ascii="Times" w:eastAsia="Times New Roman" w:hAnsi="Times" w:cs="Times New Roman"/>
          <w:sz w:val="22"/>
          <w:szCs w:val="22"/>
          <w:u w:val="single"/>
        </w:rPr>
        <w:t>44-791, 44-792, 44-793, 44-794, 44-795</w:t>
      </w:r>
      <w:r w:rsidR="00D50CEE">
        <w:rPr>
          <w:rFonts w:ascii="Times" w:eastAsia="Times New Roman" w:hAnsi="Times" w:cs="Times New Roman"/>
          <w:sz w:val="22"/>
          <w:szCs w:val="22"/>
          <w:u w:val="single"/>
        </w:rPr>
        <w:t xml:space="preserve"> and sections </w:t>
      </w:r>
      <w:r w:rsidR="00D50CEE" w:rsidRPr="00D50CEE">
        <w:rPr>
          <w:rFonts w:ascii="Times" w:eastAsia="Times New Roman" w:hAnsi="Times" w:cs="Times New Roman"/>
          <w:sz w:val="22"/>
          <w:szCs w:val="22"/>
          <w:u w:val="single"/>
        </w:rPr>
        <w:t>44-778, 44-779, 44-780, 44-781</w:t>
      </w:r>
      <w:r w:rsidR="00D50CEE">
        <w:rPr>
          <w:rFonts w:ascii="Times" w:eastAsia="Times New Roman" w:hAnsi="Times" w:cs="Times New Roman"/>
          <w:sz w:val="22"/>
          <w:szCs w:val="22"/>
          <w:u w:val="single"/>
        </w:rPr>
        <w:t>;</w:t>
      </w:r>
    </w:p>
    <w:p w14:paraId="387B5CF3" w14:textId="46D16F01" w:rsidR="00701839" w:rsidRPr="003733D3" w:rsidRDefault="00701839"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(c) Identify market conduct examinations conducted or completed during the preceding 12-month period regarding compliance with parity in mental health and </w:t>
      </w:r>
      <w:r w:rsidR="00D50CEE">
        <w:rPr>
          <w:rFonts w:ascii="Times" w:eastAsia="Times New Roman" w:hAnsi="Times" w:cs="Times New Roman"/>
          <w:sz w:val="22"/>
          <w:szCs w:val="22"/>
          <w:u w:val="single"/>
        </w:rPr>
        <w:t>alcohol or substance abuse</w:t>
      </w:r>
      <w:r w:rsidRPr="003733D3">
        <w:rPr>
          <w:rFonts w:ascii="Times" w:eastAsia="Times New Roman" w:hAnsi="Times" w:cs="Times New Roman"/>
          <w:sz w:val="22"/>
          <w:szCs w:val="22"/>
          <w:u w:val="single"/>
        </w:rPr>
        <w:t xml:space="preserve"> benefits under state and federal laws and summarize the results of su</w:t>
      </w:r>
      <w:r w:rsidR="00C736B7">
        <w:rPr>
          <w:rFonts w:ascii="Times" w:eastAsia="Times New Roman" w:hAnsi="Times" w:cs="Times New Roman"/>
          <w:sz w:val="22"/>
          <w:szCs w:val="22"/>
          <w:u w:val="single"/>
        </w:rPr>
        <w:t>ch market conduct examinations;</w:t>
      </w:r>
    </w:p>
    <w:p w14:paraId="6FA99B22" w14:textId="68673598" w:rsidR="00701839" w:rsidRPr="003733D3" w:rsidRDefault="00701839"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(d) Detail any educational or corrective actions the </w:t>
      </w:r>
      <w:r w:rsidR="00C736B7">
        <w:rPr>
          <w:rFonts w:ascii="Times" w:eastAsia="Times New Roman" w:hAnsi="Times" w:cs="Times New Roman"/>
          <w:sz w:val="22"/>
          <w:szCs w:val="22"/>
          <w:u w:val="single"/>
        </w:rPr>
        <w:t>director</w:t>
      </w:r>
      <w:r w:rsidRPr="003733D3">
        <w:rPr>
          <w:rFonts w:ascii="Times" w:eastAsia="Times New Roman" w:hAnsi="Times" w:cs="Times New Roman"/>
          <w:sz w:val="22"/>
          <w:szCs w:val="22"/>
          <w:u w:val="single"/>
        </w:rPr>
        <w:t xml:space="preserve"> has taken to ensure insurer com</w:t>
      </w:r>
      <w:r w:rsidR="00C736B7">
        <w:rPr>
          <w:rFonts w:ascii="Times" w:eastAsia="Times New Roman" w:hAnsi="Times" w:cs="Times New Roman"/>
          <w:sz w:val="22"/>
          <w:szCs w:val="22"/>
          <w:u w:val="single"/>
        </w:rPr>
        <w:t>pliance with MHPAEA and</w:t>
      </w:r>
      <w:r w:rsidRPr="003733D3">
        <w:rPr>
          <w:rFonts w:ascii="Times" w:eastAsia="Times New Roman" w:hAnsi="Times" w:cs="Times New Roman"/>
          <w:sz w:val="22"/>
          <w:szCs w:val="22"/>
          <w:u w:val="single"/>
        </w:rPr>
        <w:t xml:space="preserve"> </w:t>
      </w:r>
      <w:r w:rsidR="00C736B7">
        <w:rPr>
          <w:rFonts w:ascii="Times" w:eastAsia="Times New Roman" w:hAnsi="Times" w:cs="Times New Roman"/>
          <w:sz w:val="22"/>
          <w:szCs w:val="22"/>
          <w:u w:val="single"/>
        </w:rPr>
        <w:t xml:space="preserve">sections </w:t>
      </w:r>
      <w:r w:rsidR="00C736B7" w:rsidRPr="00337D05">
        <w:rPr>
          <w:rFonts w:ascii="Times" w:eastAsia="Times New Roman" w:hAnsi="Times" w:cs="Times New Roman"/>
          <w:sz w:val="22"/>
          <w:szCs w:val="22"/>
          <w:u w:val="single"/>
        </w:rPr>
        <w:t>44-791, 44-792, 44-793, 44-794, 44-795</w:t>
      </w:r>
      <w:r w:rsidR="00C736B7">
        <w:rPr>
          <w:rFonts w:ascii="Times" w:eastAsia="Times New Roman" w:hAnsi="Times" w:cs="Times New Roman"/>
          <w:sz w:val="22"/>
          <w:szCs w:val="22"/>
          <w:u w:val="single"/>
        </w:rPr>
        <w:t xml:space="preserve"> and sections </w:t>
      </w:r>
      <w:r w:rsidR="00C736B7" w:rsidRPr="00D50CEE">
        <w:rPr>
          <w:rFonts w:ascii="Times" w:eastAsia="Times New Roman" w:hAnsi="Times" w:cs="Times New Roman"/>
          <w:sz w:val="22"/>
          <w:szCs w:val="22"/>
          <w:u w:val="single"/>
        </w:rPr>
        <w:t>44-778, 44-779, 44-780, 44-781</w:t>
      </w:r>
      <w:r w:rsidR="00C736B7">
        <w:rPr>
          <w:rFonts w:ascii="Times" w:eastAsia="Times New Roman" w:hAnsi="Times" w:cs="Times New Roman"/>
          <w:sz w:val="22"/>
          <w:szCs w:val="22"/>
          <w:u w:val="single"/>
        </w:rPr>
        <w:t>; and</w:t>
      </w:r>
    </w:p>
    <w:p w14:paraId="58B164C8" w14:textId="794F1141" w:rsidR="00701839" w:rsidRDefault="00701839"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(e) The report must be written in non-technical, readily understandable language and shall be made available to the public by, among such other means as the </w:t>
      </w:r>
      <w:r w:rsidR="00C736B7">
        <w:rPr>
          <w:rFonts w:ascii="Times" w:eastAsia="Times New Roman" w:hAnsi="Times" w:cs="Times New Roman"/>
          <w:sz w:val="22"/>
          <w:szCs w:val="22"/>
          <w:u w:val="single"/>
        </w:rPr>
        <w:t>Director</w:t>
      </w:r>
      <w:r w:rsidRPr="003733D3">
        <w:rPr>
          <w:rFonts w:ascii="Times" w:eastAsia="Times New Roman" w:hAnsi="Times" w:cs="Times New Roman"/>
          <w:sz w:val="22"/>
          <w:szCs w:val="22"/>
          <w:u w:val="single"/>
        </w:rPr>
        <w:t xml:space="preserve"> finds appropriate, posting the report on the website</w:t>
      </w:r>
      <w:r w:rsidR="003A6947">
        <w:rPr>
          <w:rFonts w:ascii="Times" w:eastAsia="Times New Roman" w:hAnsi="Times" w:cs="Times New Roman"/>
          <w:sz w:val="22"/>
          <w:szCs w:val="22"/>
          <w:u w:val="single"/>
        </w:rPr>
        <w:t xml:space="preserve"> of the Department of Insurance</w:t>
      </w:r>
      <w:r w:rsidRPr="003733D3">
        <w:rPr>
          <w:rFonts w:ascii="Times" w:eastAsia="Times New Roman" w:hAnsi="Times" w:cs="Times New Roman"/>
          <w:sz w:val="22"/>
          <w:szCs w:val="22"/>
          <w:u w:val="single"/>
        </w:rPr>
        <w:t>.</w:t>
      </w:r>
    </w:p>
    <w:p w14:paraId="4182C0EC" w14:textId="50300031" w:rsidR="00701839" w:rsidRPr="00694714" w:rsidRDefault="00701839" w:rsidP="007413E7">
      <w:pPr>
        <w:spacing w:line="276" w:lineRule="auto"/>
        <w:ind w:firstLine="720"/>
        <w:rPr>
          <w:rFonts w:ascii="Times" w:eastAsia="Times New Roman" w:hAnsi="Times" w:cs="Times New Roman"/>
          <w:sz w:val="22"/>
          <w:szCs w:val="22"/>
        </w:rPr>
      </w:pPr>
    </w:p>
    <w:p w14:paraId="55859EDD" w14:textId="022C55D0" w:rsidR="00694714" w:rsidRPr="004B6688" w:rsidRDefault="00694714" w:rsidP="007413E7">
      <w:pPr>
        <w:spacing w:line="276" w:lineRule="auto"/>
        <w:ind w:firstLine="720"/>
        <w:rPr>
          <w:rFonts w:ascii="Times" w:eastAsia="Times New Roman" w:hAnsi="Times" w:cs="Times New Roman"/>
          <w:sz w:val="22"/>
          <w:szCs w:val="22"/>
        </w:rPr>
      </w:pPr>
    </w:p>
    <w:p w14:paraId="466D538E" w14:textId="77777777" w:rsidR="00EB605D" w:rsidRPr="004B6688" w:rsidRDefault="00EB605D" w:rsidP="007413E7">
      <w:pPr>
        <w:spacing w:line="276" w:lineRule="auto"/>
        <w:ind w:firstLine="720"/>
        <w:rPr>
          <w:rFonts w:ascii="Times" w:eastAsia="Times New Roman" w:hAnsi="Times" w:cs="Times New Roman"/>
          <w:sz w:val="22"/>
          <w:szCs w:val="22"/>
        </w:rPr>
      </w:pPr>
    </w:p>
    <w:p w14:paraId="5570D1B5" w14:textId="33D6336C" w:rsidR="00E31A8A" w:rsidRPr="004B6688" w:rsidRDefault="006B3754"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ab/>
      </w:r>
    </w:p>
    <w:p w14:paraId="36D66303" w14:textId="77777777" w:rsidR="00E31A8A" w:rsidRPr="004B6688" w:rsidRDefault="00E31A8A" w:rsidP="007413E7">
      <w:pPr>
        <w:spacing w:line="276" w:lineRule="auto"/>
        <w:rPr>
          <w:rFonts w:ascii="Times" w:eastAsia="Times New Roman" w:hAnsi="Times" w:cs="Times New Roman"/>
          <w:sz w:val="22"/>
          <w:szCs w:val="22"/>
        </w:rPr>
      </w:pPr>
    </w:p>
    <w:p w14:paraId="59A13AF0" w14:textId="77777777" w:rsidR="00E31A8A" w:rsidRPr="004B6688" w:rsidRDefault="00E31A8A" w:rsidP="007413E7">
      <w:pPr>
        <w:spacing w:line="276" w:lineRule="auto"/>
        <w:rPr>
          <w:rFonts w:ascii="Times" w:eastAsia="Times New Roman" w:hAnsi="Times" w:cs="Times New Roman"/>
          <w:sz w:val="22"/>
          <w:szCs w:val="22"/>
        </w:rPr>
      </w:pPr>
    </w:p>
    <w:p w14:paraId="2B62B83F" w14:textId="77777777" w:rsidR="003B1501" w:rsidRPr="004B6688" w:rsidRDefault="003B1501" w:rsidP="007413E7">
      <w:pPr>
        <w:spacing w:line="276" w:lineRule="auto"/>
        <w:jc w:val="center"/>
        <w:rPr>
          <w:rFonts w:ascii="Times" w:eastAsia="Times New Roman" w:hAnsi="Times" w:cs="Times New Roman"/>
          <w:sz w:val="22"/>
          <w:szCs w:val="22"/>
        </w:rPr>
      </w:pPr>
    </w:p>
    <w:p w14:paraId="0543085B" w14:textId="77777777" w:rsidR="003B1501" w:rsidRPr="004B6688" w:rsidRDefault="003B1501" w:rsidP="007413E7">
      <w:pPr>
        <w:spacing w:line="276" w:lineRule="auto"/>
        <w:rPr>
          <w:sz w:val="22"/>
          <w:szCs w:val="22"/>
        </w:rPr>
      </w:pPr>
    </w:p>
    <w:sectPr w:rsidR="003B1501" w:rsidRPr="004B6688"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292EC" w14:textId="77777777" w:rsidR="003F44A1" w:rsidRDefault="003F44A1" w:rsidP="003F44A1">
      <w:r>
        <w:separator/>
      </w:r>
    </w:p>
  </w:endnote>
  <w:endnote w:type="continuationSeparator" w:id="0">
    <w:p w14:paraId="5F157DE2" w14:textId="77777777" w:rsidR="003F44A1" w:rsidRDefault="003F44A1" w:rsidP="003F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FED42" w14:textId="77777777" w:rsidR="003F44A1" w:rsidRDefault="003F44A1" w:rsidP="003F44A1">
      <w:r>
        <w:separator/>
      </w:r>
    </w:p>
  </w:footnote>
  <w:footnote w:type="continuationSeparator" w:id="0">
    <w:p w14:paraId="1838986A" w14:textId="77777777" w:rsidR="003F44A1" w:rsidRDefault="003F44A1" w:rsidP="003F44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78590" w14:textId="0240AF03" w:rsidR="003F44A1" w:rsidRDefault="003F44A1">
    <w:pPr>
      <w:pStyle w:val="Header"/>
      <w:rPr>
        <w:rFonts w:ascii="Times" w:hAnsi="Times"/>
        <w:sz w:val="22"/>
        <w:szCs w:val="22"/>
      </w:rPr>
    </w:pPr>
    <w:r>
      <w:rPr>
        <w:rFonts w:ascii="Times" w:hAnsi="Times"/>
        <w:sz w:val="22"/>
        <w:szCs w:val="22"/>
      </w:rPr>
      <w:t>LB XXX</w:t>
    </w:r>
    <w:r>
      <w:rPr>
        <w:rFonts w:ascii="Times" w:hAnsi="Times"/>
        <w:sz w:val="22"/>
        <w:szCs w:val="22"/>
      </w:rPr>
      <w:tab/>
    </w:r>
    <w:r>
      <w:rPr>
        <w:rFonts w:ascii="Times" w:hAnsi="Times"/>
        <w:sz w:val="22"/>
        <w:szCs w:val="22"/>
      </w:rPr>
      <w:tab/>
    </w:r>
    <w:r>
      <w:rPr>
        <w:rFonts w:ascii="Times" w:hAnsi="Times"/>
        <w:sz w:val="22"/>
        <w:szCs w:val="22"/>
      </w:rPr>
      <w:tab/>
      <w:t>LB XXX</w:t>
    </w:r>
  </w:p>
  <w:p w14:paraId="68F48D36" w14:textId="08DA4955" w:rsidR="00ED3AE7" w:rsidRPr="003F44A1" w:rsidRDefault="00ED3AE7">
    <w:pPr>
      <w:pStyle w:val="Header"/>
      <w:rPr>
        <w:rFonts w:ascii="Times" w:hAnsi="Times"/>
        <w:sz w:val="22"/>
        <w:szCs w:val="22"/>
      </w:rPr>
    </w:pPr>
    <w:r>
      <w:rPr>
        <w:rFonts w:ascii="Times" w:hAnsi="Times"/>
        <w:sz w:val="22"/>
        <w:szCs w:val="22"/>
      </w:rPr>
      <w:t>2019</w:t>
    </w:r>
    <w:r>
      <w:rPr>
        <w:rFonts w:ascii="Times" w:hAnsi="Times"/>
        <w:sz w:val="22"/>
        <w:szCs w:val="22"/>
      </w:rPr>
      <w:tab/>
    </w:r>
    <w:r>
      <w:rPr>
        <w:rFonts w:ascii="Times" w:hAnsi="Times"/>
        <w:sz w:val="22"/>
        <w:szCs w:val="22"/>
      </w:rPr>
      <w:tab/>
    </w:r>
    <w:r>
      <w:rPr>
        <w:rFonts w:ascii="Times" w:hAnsi="Times"/>
        <w:sz w:val="22"/>
        <w:szCs w:val="22"/>
      </w:rPr>
      <w:tab/>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01"/>
    <w:rsid w:val="000B4A8A"/>
    <w:rsid w:val="000B7A14"/>
    <w:rsid w:val="001C3344"/>
    <w:rsid w:val="00202113"/>
    <w:rsid w:val="00205CA1"/>
    <w:rsid w:val="00265862"/>
    <w:rsid w:val="00337D05"/>
    <w:rsid w:val="00354CF3"/>
    <w:rsid w:val="003733D3"/>
    <w:rsid w:val="003740CA"/>
    <w:rsid w:val="00384824"/>
    <w:rsid w:val="003A68CD"/>
    <w:rsid w:val="003A6947"/>
    <w:rsid w:val="003B1501"/>
    <w:rsid w:val="003F2C34"/>
    <w:rsid w:val="003F44A1"/>
    <w:rsid w:val="003F4551"/>
    <w:rsid w:val="00447F8B"/>
    <w:rsid w:val="004B6688"/>
    <w:rsid w:val="005427EC"/>
    <w:rsid w:val="00557A49"/>
    <w:rsid w:val="005B4A61"/>
    <w:rsid w:val="00652BE0"/>
    <w:rsid w:val="00694714"/>
    <w:rsid w:val="006B3754"/>
    <w:rsid w:val="006F448D"/>
    <w:rsid w:val="00701839"/>
    <w:rsid w:val="007413E7"/>
    <w:rsid w:val="007C6444"/>
    <w:rsid w:val="008022CB"/>
    <w:rsid w:val="00843DE4"/>
    <w:rsid w:val="00882460"/>
    <w:rsid w:val="0094506B"/>
    <w:rsid w:val="009B1B0E"/>
    <w:rsid w:val="00A228D8"/>
    <w:rsid w:val="00B10633"/>
    <w:rsid w:val="00B5213E"/>
    <w:rsid w:val="00BA031F"/>
    <w:rsid w:val="00C736B7"/>
    <w:rsid w:val="00CD0782"/>
    <w:rsid w:val="00D2121E"/>
    <w:rsid w:val="00D50CEE"/>
    <w:rsid w:val="00DB4D80"/>
    <w:rsid w:val="00DD1351"/>
    <w:rsid w:val="00E31A8A"/>
    <w:rsid w:val="00E651AB"/>
    <w:rsid w:val="00E94E62"/>
    <w:rsid w:val="00EB605D"/>
    <w:rsid w:val="00ED3AE7"/>
    <w:rsid w:val="00F2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289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A1"/>
    <w:pPr>
      <w:tabs>
        <w:tab w:val="center" w:pos="4320"/>
        <w:tab w:val="right" w:pos="8640"/>
      </w:tabs>
    </w:pPr>
  </w:style>
  <w:style w:type="character" w:customStyle="1" w:styleId="HeaderChar">
    <w:name w:val="Header Char"/>
    <w:basedOn w:val="DefaultParagraphFont"/>
    <w:link w:val="Header"/>
    <w:uiPriority w:val="99"/>
    <w:rsid w:val="003F44A1"/>
  </w:style>
  <w:style w:type="paragraph" w:styleId="Footer">
    <w:name w:val="footer"/>
    <w:basedOn w:val="Normal"/>
    <w:link w:val="FooterChar"/>
    <w:uiPriority w:val="99"/>
    <w:unhideWhenUsed/>
    <w:rsid w:val="003F44A1"/>
    <w:pPr>
      <w:tabs>
        <w:tab w:val="center" w:pos="4320"/>
        <w:tab w:val="right" w:pos="8640"/>
      </w:tabs>
    </w:pPr>
  </w:style>
  <w:style w:type="character" w:customStyle="1" w:styleId="FooterChar">
    <w:name w:val="Footer Char"/>
    <w:basedOn w:val="DefaultParagraphFont"/>
    <w:link w:val="Footer"/>
    <w:uiPriority w:val="99"/>
    <w:rsid w:val="003F44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A1"/>
    <w:pPr>
      <w:tabs>
        <w:tab w:val="center" w:pos="4320"/>
        <w:tab w:val="right" w:pos="8640"/>
      </w:tabs>
    </w:pPr>
  </w:style>
  <w:style w:type="character" w:customStyle="1" w:styleId="HeaderChar">
    <w:name w:val="Header Char"/>
    <w:basedOn w:val="DefaultParagraphFont"/>
    <w:link w:val="Header"/>
    <w:uiPriority w:val="99"/>
    <w:rsid w:val="003F44A1"/>
  </w:style>
  <w:style w:type="paragraph" w:styleId="Footer">
    <w:name w:val="footer"/>
    <w:basedOn w:val="Normal"/>
    <w:link w:val="FooterChar"/>
    <w:uiPriority w:val="99"/>
    <w:unhideWhenUsed/>
    <w:rsid w:val="003F44A1"/>
    <w:pPr>
      <w:tabs>
        <w:tab w:val="center" w:pos="4320"/>
        <w:tab w:val="right" w:pos="8640"/>
      </w:tabs>
    </w:pPr>
  </w:style>
  <w:style w:type="character" w:customStyle="1" w:styleId="FooterChar">
    <w:name w:val="Footer Char"/>
    <w:basedOn w:val="DefaultParagraphFont"/>
    <w:link w:val="Footer"/>
    <w:uiPriority w:val="99"/>
    <w:rsid w:val="003F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357898681">
      <w:bodyDiv w:val="1"/>
      <w:marLeft w:val="0"/>
      <w:marRight w:val="0"/>
      <w:marTop w:val="0"/>
      <w:marBottom w:val="0"/>
      <w:divBdr>
        <w:top w:val="none" w:sz="0" w:space="0" w:color="auto"/>
        <w:left w:val="none" w:sz="0" w:space="0" w:color="auto"/>
        <w:bottom w:val="none" w:sz="0" w:space="0" w:color="auto"/>
        <w:right w:val="none" w:sz="0" w:space="0" w:color="auto"/>
      </w:divBdr>
    </w:div>
    <w:div w:id="563416226">
      <w:bodyDiv w:val="1"/>
      <w:marLeft w:val="0"/>
      <w:marRight w:val="0"/>
      <w:marTop w:val="0"/>
      <w:marBottom w:val="0"/>
      <w:divBdr>
        <w:top w:val="none" w:sz="0" w:space="0" w:color="auto"/>
        <w:left w:val="none" w:sz="0" w:space="0" w:color="auto"/>
        <w:bottom w:val="none" w:sz="0" w:space="0" w:color="auto"/>
        <w:right w:val="none" w:sz="0" w:space="0" w:color="auto"/>
      </w:divBdr>
    </w:div>
    <w:div w:id="918711535">
      <w:bodyDiv w:val="1"/>
      <w:marLeft w:val="0"/>
      <w:marRight w:val="0"/>
      <w:marTop w:val="0"/>
      <w:marBottom w:val="0"/>
      <w:divBdr>
        <w:top w:val="none" w:sz="0" w:space="0" w:color="auto"/>
        <w:left w:val="none" w:sz="0" w:space="0" w:color="auto"/>
        <w:bottom w:val="none" w:sz="0" w:space="0" w:color="auto"/>
        <w:right w:val="none" w:sz="0" w:space="0" w:color="auto"/>
      </w:divBdr>
    </w:div>
    <w:div w:id="1108546644">
      <w:bodyDiv w:val="1"/>
      <w:marLeft w:val="0"/>
      <w:marRight w:val="0"/>
      <w:marTop w:val="0"/>
      <w:marBottom w:val="0"/>
      <w:divBdr>
        <w:top w:val="none" w:sz="0" w:space="0" w:color="auto"/>
        <w:left w:val="none" w:sz="0" w:space="0" w:color="auto"/>
        <w:bottom w:val="none" w:sz="0" w:space="0" w:color="auto"/>
        <w:right w:val="none" w:sz="0" w:space="0" w:color="auto"/>
      </w:divBdr>
    </w:div>
    <w:div w:id="1267227496">
      <w:bodyDiv w:val="1"/>
      <w:marLeft w:val="0"/>
      <w:marRight w:val="0"/>
      <w:marTop w:val="0"/>
      <w:marBottom w:val="0"/>
      <w:divBdr>
        <w:top w:val="none" w:sz="0" w:space="0" w:color="auto"/>
        <w:left w:val="none" w:sz="0" w:space="0" w:color="auto"/>
        <w:bottom w:val="none" w:sz="0" w:space="0" w:color="auto"/>
        <w:right w:val="none" w:sz="0" w:space="0" w:color="auto"/>
      </w:divBdr>
    </w:div>
    <w:div w:id="1415935065">
      <w:bodyDiv w:val="1"/>
      <w:marLeft w:val="0"/>
      <w:marRight w:val="0"/>
      <w:marTop w:val="0"/>
      <w:marBottom w:val="0"/>
      <w:divBdr>
        <w:top w:val="none" w:sz="0" w:space="0" w:color="auto"/>
        <w:left w:val="none" w:sz="0" w:space="0" w:color="auto"/>
        <w:bottom w:val="none" w:sz="0" w:space="0" w:color="auto"/>
        <w:right w:val="none" w:sz="0" w:space="0" w:color="auto"/>
      </w:divBdr>
    </w:div>
    <w:div w:id="1565943718">
      <w:bodyDiv w:val="1"/>
      <w:marLeft w:val="0"/>
      <w:marRight w:val="0"/>
      <w:marTop w:val="0"/>
      <w:marBottom w:val="0"/>
      <w:divBdr>
        <w:top w:val="none" w:sz="0" w:space="0" w:color="auto"/>
        <w:left w:val="none" w:sz="0" w:space="0" w:color="auto"/>
        <w:bottom w:val="none" w:sz="0" w:space="0" w:color="auto"/>
        <w:right w:val="none" w:sz="0" w:space="0" w:color="auto"/>
      </w:divBdr>
    </w:div>
    <w:div w:id="1728842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859</Words>
  <Characters>4900</Characters>
  <Application>Microsoft Macintosh Word</Application>
  <DocSecurity>0</DocSecurity>
  <Lines>40</Lines>
  <Paragraphs>11</Paragraphs>
  <ScaleCrop>false</ScaleCrop>
  <Company>Scattergood Foundation</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2018-08-15T17:33:00Z</dcterms:created>
  <dcterms:modified xsi:type="dcterms:W3CDTF">2018-08-15T17:38:00Z</dcterms:modified>
</cp:coreProperties>
</file>